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7D2B1" w14:textId="4D4E56FD" w:rsidR="00E37B59" w:rsidRPr="0070503D" w:rsidRDefault="00E37B59">
      <w:pPr>
        <w:rPr>
          <w:b/>
          <w:bCs/>
          <w:sz w:val="36"/>
          <w:szCs w:val="36"/>
        </w:rPr>
      </w:pPr>
      <w:r w:rsidRPr="0070503D">
        <w:rPr>
          <w:b/>
          <w:bCs/>
          <w:sz w:val="36"/>
          <w:szCs w:val="36"/>
        </w:rPr>
        <w:t>Indoor Meetings Accounts 199</w:t>
      </w:r>
      <w:r w:rsidR="007E6443">
        <w:rPr>
          <w:b/>
          <w:bCs/>
          <w:sz w:val="36"/>
          <w:szCs w:val="36"/>
        </w:rPr>
        <w:t>5</w:t>
      </w:r>
      <w:r w:rsidRPr="0070503D">
        <w:rPr>
          <w:b/>
          <w:bCs/>
          <w:sz w:val="36"/>
          <w:szCs w:val="36"/>
        </w:rPr>
        <w:t xml:space="preserve"> </w:t>
      </w:r>
    </w:p>
    <w:p w14:paraId="1EA50AD9" w14:textId="77777777" w:rsidR="00E02643" w:rsidRDefault="00683D00" w:rsidP="00683D00">
      <w:pPr>
        <w:rPr>
          <w:b/>
          <w:bCs/>
          <w:sz w:val="28"/>
          <w:szCs w:val="28"/>
        </w:rPr>
      </w:pPr>
      <w:r w:rsidRPr="0070503D">
        <w:rPr>
          <w:b/>
          <w:bCs/>
          <w:sz w:val="28"/>
          <w:szCs w:val="28"/>
        </w:rPr>
        <w:t xml:space="preserve">Holiday Exhibits 1995  </w:t>
      </w:r>
    </w:p>
    <w:p w14:paraId="0CF14946" w14:textId="067A5895" w:rsidR="00683D00" w:rsidRPr="0070503D" w:rsidRDefault="00683D00" w:rsidP="00683D00">
      <w:pPr>
        <w:rPr>
          <w:sz w:val="28"/>
          <w:szCs w:val="28"/>
        </w:rPr>
      </w:pPr>
      <w:r w:rsidRPr="0070503D">
        <w:rPr>
          <w:sz w:val="28"/>
          <w:szCs w:val="28"/>
        </w:rPr>
        <w:t xml:space="preserve">A report of an evening meeting held on 14th November 1995. </w:t>
      </w:r>
    </w:p>
    <w:p w14:paraId="5082A1AF" w14:textId="51751BC8" w:rsidR="002773EA" w:rsidRDefault="00683D00" w:rsidP="00B15260">
      <w:r>
        <w:t xml:space="preserve">Mr Harry Mottram showed some fresh plants which included the </w:t>
      </w:r>
      <w:r w:rsidR="00E02643">
        <w:t>A</w:t>
      </w:r>
      <w:r>
        <w:t xml:space="preserve">pple of Peru, </w:t>
      </w:r>
      <w:r w:rsidRPr="00E02643">
        <w:rPr>
          <w:i/>
          <w:iCs/>
        </w:rPr>
        <w:t xml:space="preserve">Nicandra </w:t>
      </w:r>
      <w:proofErr w:type="spellStart"/>
      <w:r w:rsidRPr="00E02643">
        <w:rPr>
          <w:i/>
          <w:iCs/>
        </w:rPr>
        <w:t>physalodes</w:t>
      </w:r>
      <w:proofErr w:type="spellEnd"/>
      <w:r>
        <w:t xml:space="preserve">, of the Solanaceae. Slides shown by Miss Davies illustrated a holiday in North America, mainly in the Grand Teton and Yellowstone National Park, at the end of June. Views included </w:t>
      </w:r>
      <w:r w:rsidR="003F00AB">
        <w:t xml:space="preserve">the Grand Teton Mountains and the Old Faithful geyser performing. Some of the lovely flowers shown were the alpine laurel, </w:t>
      </w:r>
      <w:r w:rsidR="003F00AB" w:rsidRPr="00E02643">
        <w:rPr>
          <w:i/>
          <w:iCs/>
        </w:rPr>
        <w:t xml:space="preserve">Kalmia </w:t>
      </w:r>
      <w:proofErr w:type="spellStart"/>
      <w:r w:rsidR="003F00AB" w:rsidRPr="00E02643">
        <w:rPr>
          <w:i/>
          <w:iCs/>
        </w:rPr>
        <w:t>microphylla</w:t>
      </w:r>
      <w:proofErr w:type="spellEnd"/>
      <w:r w:rsidR="003F00AB">
        <w:t xml:space="preserve">, balsam root, a golden composite, </w:t>
      </w:r>
      <w:r w:rsidR="003F00AB" w:rsidRPr="00E02643">
        <w:rPr>
          <w:i/>
          <w:iCs/>
        </w:rPr>
        <w:t xml:space="preserve">Balsamorhiza </w:t>
      </w:r>
      <w:proofErr w:type="spellStart"/>
      <w:r w:rsidR="003F00AB" w:rsidRPr="00E02643">
        <w:rPr>
          <w:i/>
          <w:iCs/>
        </w:rPr>
        <w:t>sagittata</w:t>
      </w:r>
      <w:proofErr w:type="spellEnd"/>
      <w:r w:rsidR="003F00AB">
        <w:t xml:space="preserve">, rose pussytoes, </w:t>
      </w:r>
      <w:proofErr w:type="spellStart"/>
      <w:r w:rsidR="003F00AB" w:rsidRPr="00E02643">
        <w:rPr>
          <w:i/>
          <w:iCs/>
        </w:rPr>
        <w:t>Antennaria</w:t>
      </w:r>
      <w:proofErr w:type="spellEnd"/>
      <w:r w:rsidR="003F00AB" w:rsidRPr="00E02643">
        <w:rPr>
          <w:i/>
          <w:iCs/>
        </w:rPr>
        <w:t xml:space="preserve"> </w:t>
      </w:r>
      <w:proofErr w:type="spellStart"/>
      <w:r w:rsidR="003F00AB" w:rsidRPr="00E02643">
        <w:rPr>
          <w:i/>
          <w:iCs/>
        </w:rPr>
        <w:t>microphylla</w:t>
      </w:r>
      <w:proofErr w:type="spellEnd"/>
      <w:r w:rsidR="003F00AB">
        <w:t xml:space="preserve">, sticky geranium, </w:t>
      </w:r>
      <w:r w:rsidR="003F00AB" w:rsidRPr="00E02643">
        <w:rPr>
          <w:i/>
          <w:iCs/>
        </w:rPr>
        <w:t xml:space="preserve">Geranium </w:t>
      </w:r>
      <w:proofErr w:type="spellStart"/>
      <w:r w:rsidR="003F00AB" w:rsidRPr="00E02643">
        <w:rPr>
          <w:i/>
          <w:iCs/>
        </w:rPr>
        <w:t>viscosissim</w:t>
      </w:r>
      <w:proofErr w:type="spellEnd"/>
      <w:r w:rsidR="003F00AB">
        <w:t>,</w:t>
      </w:r>
      <w:r w:rsidR="00B15260">
        <w:t xml:space="preserve"> </w:t>
      </w:r>
      <w:r w:rsidR="003F00AB">
        <w:t xml:space="preserve">and a larkspur, </w:t>
      </w:r>
      <w:r w:rsidR="003F00AB" w:rsidRPr="00E02643">
        <w:rPr>
          <w:i/>
          <w:iCs/>
        </w:rPr>
        <w:t xml:space="preserve">Delphinium </w:t>
      </w:r>
      <w:proofErr w:type="spellStart"/>
      <w:r w:rsidR="003F00AB" w:rsidRPr="00E02643">
        <w:rPr>
          <w:i/>
          <w:iCs/>
        </w:rPr>
        <w:t>nuttallianum</w:t>
      </w:r>
      <w:proofErr w:type="spellEnd"/>
      <w:r w:rsidR="003F00AB">
        <w:t>.</w:t>
      </w:r>
      <w:r w:rsidR="00B15260">
        <w:t xml:space="preserve"> John Richardson showed slides taken in Skye. One was of a treeless hillside blue with wild hyacinths. Peter Gateley’s venues were many and varied. From the south coast of England, north to the Cairngorms, west to Ben Lawers. There he saw </w:t>
      </w:r>
      <w:r w:rsidR="00E02643">
        <w:t>A</w:t>
      </w:r>
      <w:r w:rsidR="00B15260">
        <w:t xml:space="preserve">lpine </w:t>
      </w:r>
      <w:r w:rsidR="00E02643">
        <w:t>F</w:t>
      </w:r>
      <w:r w:rsidR="00B15260">
        <w:t>orget-</w:t>
      </w:r>
      <w:r w:rsidR="00E02643">
        <w:t>me not</w:t>
      </w:r>
      <w:r w:rsidR="00B15260">
        <w:t xml:space="preserve">, </w:t>
      </w:r>
      <w:r w:rsidR="00B15260" w:rsidRPr="00E02643">
        <w:rPr>
          <w:i/>
          <w:iCs/>
        </w:rPr>
        <w:t>Myosotis alpestris</w:t>
      </w:r>
      <w:r w:rsidR="00B15260">
        <w:t xml:space="preserve">, </w:t>
      </w:r>
      <w:r w:rsidR="00E02643">
        <w:t>R</w:t>
      </w:r>
      <w:r w:rsidR="00B15260">
        <w:t xml:space="preserve">ock </w:t>
      </w:r>
      <w:r w:rsidR="00E02643">
        <w:t>S</w:t>
      </w:r>
      <w:r w:rsidR="00B15260">
        <w:t xml:space="preserve">peedwell, </w:t>
      </w:r>
      <w:r w:rsidR="00B15260" w:rsidRPr="00E02643">
        <w:rPr>
          <w:i/>
          <w:iCs/>
        </w:rPr>
        <w:t xml:space="preserve">Veronica </w:t>
      </w:r>
      <w:proofErr w:type="spellStart"/>
      <w:r w:rsidR="00B15260" w:rsidRPr="00E02643">
        <w:rPr>
          <w:i/>
          <w:iCs/>
        </w:rPr>
        <w:t>fruticans</w:t>
      </w:r>
      <w:proofErr w:type="spellEnd"/>
      <w:r w:rsidR="00B15260">
        <w:t xml:space="preserve">, </w:t>
      </w:r>
      <w:r w:rsidR="00E02643">
        <w:t>D</w:t>
      </w:r>
      <w:r w:rsidR="00B15260">
        <w:t xml:space="preserve">rooping </w:t>
      </w:r>
      <w:r w:rsidR="00E02643">
        <w:t>S</w:t>
      </w:r>
      <w:r w:rsidR="00B15260">
        <w:t xml:space="preserve">axifrage, </w:t>
      </w:r>
      <w:r w:rsidR="00B15260" w:rsidRPr="00E02643">
        <w:rPr>
          <w:i/>
          <w:iCs/>
        </w:rPr>
        <w:t>Saxifraga cernua</w:t>
      </w:r>
      <w:r w:rsidR="00B15260">
        <w:t xml:space="preserve">, and </w:t>
      </w:r>
      <w:r w:rsidR="00E02643">
        <w:t>B</w:t>
      </w:r>
      <w:r w:rsidR="00B15260">
        <w:t xml:space="preserve">earberry, </w:t>
      </w:r>
      <w:proofErr w:type="spellStart"/>
      <w:r w:rsidR="00B15260" w:rsidRPr="00E02643">
        <w:rPr>
          <w:i/>
          <w:iCs/>
        </w:rPr>
        <w:t>Arctostaphyllos</w:t>
      </w:r>
      <w:proofErr w:type="spellEnd"/>
      <w:r w:rsidR="00B15260" w:rsidRPr="00E02643">
        <w:rPr>
          <w:i/>
          <w:iCs/>
        </w:rPr>
        <w:t xml:space="preserve"> uva-</w:t>
      </w:r>
      <w:proofErr w:type="spellStart"/>
      <w:r w:rsidR="00B15260" w:rsidRPr="00E02643">
        <w:rPr>
          <w:i/>
          <w:iCs/>
        </w:rPr>
        <w:t>ursi</w:t>
      </w:r>
      <w:proofErr w:type="spellEnd"/>
      <w:r w:rsidR="00B15260">
        <w:t xml:space="preserve">. A trip with the BSBI to the Burren in the west of Ireland led him to the </w:t>
      </w:r>
      <w:r w:rsidR="00E02643">
        <w:t>S</w:t>
      </w:r>
      <w:r w:rsidR="00B15260">
        <w:t xml:space="preserve">pring </w:t>
      </w:r>
      <w:r w:rsidR="00E02643">
        <w:t>G</w:t>
      </w:r>
      <w:r w:rsidR="00B15260">
        <w:t xml:space="preserve">entian, </w:t>
      </w:r>
      <w:r w:rsidR="00B15260" w:rsidRPr="00E02643">
        <w:rPr>
          <w:i/>
          <w:iCs/>
        </w:rPr>
        <w:t>Gentiana verna</w:t>
      </w:r>
      <w:r w:rsidR="00B15260">
        <w:t xml:space="preserve">, and </w:t>
      </w:r>
      <w:r w:rsidR="00E02643">
        <w:t>D</w:t>
      </w:r>
      <w:r w:rsidR="00B15260">
        <w:t xml:space="preserve">ense-flowered </w:t>
      </w:r>
      <w:r w:rsidR="00E02643">
        <w:t>O</w:t>
      </w:r>
      <w:r w:rsidR="00B15260">
        <w:t xml:space="preserve">rchid, </w:t>
      </w:r>
      <w:r w:rsidR="00B15260" w:rsidRPr="00E02643">
        <w:rPr>
          <w:i/>
          <w:iCs/>
        </w:rPr>
        <w:t>Neotinea maculata</w:t>
      </w:r>
      <w:r w:rsidR="00B15260">
        <w:t xml:space="preserve">. A BSBI meeting to Yorkshire led him to </w:t>
      </w:r>
      <w:r w:rsidR="00E02643">
        <w:t>T</w:t>
      </w:r>
      <w:r w:rsidR="00B15260">
        <w:t xml:space="preserve">histle </w:t>
      </w:r>
      <w:r w:rsidR="00E02643">
        <w:t>B</w:t>
      </w:r>
      <w:r w:rsidR="00B15260">
        <w:t xml:space="preserve">roomrape, </w:t>
      </w:r>
      <w:r w:rsidR="00B15260" w:rsidRPr="00E02643">
        <w:rPr>
          <w:i/>
          <w:iCs/>
        </w:rPr>
        <w:t>Orobanche reticulata</w:t>
      </w:r>
      <w:r w:rsidR="00B15260">
        <w:t xml:space="preserve">. With another group in </w:t>
      </w:r>
      <w:r w:rsidR="00E02643">
        <w:t>Worcestershire,</w:t>
      </w:r>
      <w:r w:rsidR="00B15260">
        <w:t xml:space="preserve"> he saw </w:t>
      </w:r>
      <w:r w:rsidR="00E02643">
        <w:t>M</w:t>
      </w:r>
      <w:r w:rsidR="00B15260">
        <w:t xml:space="preserve">istletoe, </w:t>
      </w:r>
      <w:r w:rsidR="00B15260" w:rsidRPr="00E02643">
        <w:rPr>
          <w:i/>
          <w:iCs/>
        </w:rPr>
        <w:t>Viscum album</w:t>
      </w:r>
      <w:r w:rsidR="00B15260">
        <w:t xml:space="preserve">, and a field of </w:t>
      </w:r>
      <w:r w:rsidR="00E02643">
        <w:t>G</w:t>
      </w:r>
      <w:r w:rsidR="009051F4">
        <w:t>reen winged</w:t>
      </w:r>
      <w:r w:rsidR="00B15260">
        <w:t xml:space="preserve"> </w:t>
      </w:r>
      <w:r w:rsidR="00E02643">
        <w:t>O</w:t>
      </w:r>
      <w:r w:rsidR="00B15260">
        <w:t xml:space="preserve">rchids, </w:t>
      </w:r>
      <w:r w:rsidR="00B15260" w:rsidRPr="00E02643">
        <w:rPr>
          <w:i/>
          <w:iCs/>
        </w:rPr>
        <w:t>Orchis morio</w:t>
      </w:r>
      <w:r w:rsidR="009051F4">
        <w:t>.</w:t>
      </w:r>
    </w:p>
    <w:p w14:paraId="0A5A343C" w14:textId="58BA7F6B" w:rsidR="009051F4" w:rsidRDefault="009051F4" w:rsidP="009051F4">
      <w:r>
        <w:t xml:space="preserve">Vera Gordon showed some of the plants seen in Madeira in April and Elba in May. Unfortunately, time did not allow the Pyrenean slides. </w:t>
      </w:r>
    </w:p>
    <w:p w14:paraId="66673DDD" w14:textId="41929F50" w:rsidR="009051F4" w:rsidRDefault="009051F4" w:rsidP="009051F4">
      <w:pPr>
        <w:jc w:val="right"/>
        <w:rPr>
          <w:i/>
          <w:iCs/>
        </w:rPr>
      </w:pPr>
      <w:r w:rsidRPr="009051F4">
        <w:rPr>
          <w:i/>
          <w:iCs/>
        </w:rPr>
        <w:t>Vera Gordon.</w:t>
      </w:r>
    </w:p>
    <w:p w14:paraId="1A1E54B8" w14:textId="4AB92673" w:rsidR="00485CF8" w:rsidRPr="00485CF8" w:rsidRDefault="00485CF8" w:rsidP="00485CF8">
      <w:pPr>
        <w:rPr>
          <w:b/>
          <w:bCs/>
          <w:sz w:val="32"/>
          <w:szCs w:val="32"/>
        </w:rPr>
      </w:pPr>
      <w:r w:rsidRPr="00485CF8">
        <w:rPr>
          <w:b/>
          <w:bCs/>
          <w:sz w:val="32"/>
          <w:szCs w:val="32"/>
        </w:rPr>
        <w:t>Origins of the Sefton Coastal Sand Dune Flora</w:t>
      </w:r>
    </w:p>
    <w:p w14:paraId="183003C6" w14:textId="5E8B2275" w:rsidR="00485CF8" w:rsidRDefault="00485CF8" w:rsidP="00485CF8">
      <w:r>
        <w:t xml:space="preserve">A report of an evening meeting presented to the Society by Dr Phil Smith on 12th December 1995. </w:t>
      </w:r>
    </w:p>
    <w:p w14:paraId="6BD6D27F" w14:textId="69EE108C" w:rsidR="009051F4" w:rsidRDefault="00485CF8" w:rsidP="00485CF8">
      <w:r>
        <w:t>The Sefton coast has the largest sand-dune system in England supporting, at the most recent count, 530 vascular plant species. All these plants have colonised the area since dunes began to form here about 6000 years ago. Clues to the origin of the flora can be found by looking at their present day distributions in Britain.</w:t>
      </w:r>
    </w:p>
    <w:p w14:paraId="71CFB3C1" w14:textId="35374EBE" w:rsidR="00A35180" w:rsidRDefault="0070503D" w:rsidP="0070503D">
      <w:r>
        <w:t xml:space="preserve">First there are coastal dune specialists found on dunes throughout the country. Familiar examples are </w:t>
      </w:r>
      <w:r w:rsidR="00E02643">
        <w:t>M</w:t>
      </w:r>
      <w:r>
        <w:t xml:space="preserve">arram </w:t>
      </w:r>
      <w:r w:rsidR="00E02643">
        <w:t>G</w:t>
      </w:r>
      <w:r>
        <w:t xml:space="preserve">rass </w:t>
      </w:r>
      <w:r w:rsidRPr="00E02643">
        <w:rPr>
          <w:i/>
          <w:iCs/>
        </w:rPr>
        <w:t>Ammophila arenaria</w:t>
      </w:r>
      <w:r>
        <w:t xml:space="preserve"> and </w:t>
      </w:r>
      <w:r w:rsidR="00E02643">
        <w:t>S</w:t>
      </w:r>
      <w:r>
        <w:t xml:space="preserve">ea </w:t>
      </w:r>
      <w:r w:rsidR="00E02643">
        <w:t>C</w:t>
      </w:r>
      <w:r>
        <w:t xml:space="preserve">ouch-grass </w:t>
      </w:r>
      <w:r w:rsidRPr="00E02643">
        <w:rPr>
          <w:i/>
          <w:iCs/>
        </w:rPr>
        <w:t>Elytrigia juncea</w:t>
      </w:r>
      <w:r>
        <w:t xml:space="preserve">. Both are adapted to the harsh environment of mobile sand and would have been among the earliest colonisers 6000 years ago. Secondly, there are plants here with a mainly northern and western distribution in Britain. This group probably also includes early </w:t>
      </w:r>
      <w:r>
        <w:lastRenderedPageBreak/>
        <w:t xml:space="preserve">colonisers - part of a flora more suited to cooler conditions in the early post-glacial, whose members retreated north and west as the climate improved. Such plants were adapted to the open ground conditions prevailing in the dunes, enabling them to survive in competition with later invaders. </w:t>
      </w:r>
    </w:p>
    <w:p w14:paraId="0DE93748" w14:textId="66269930" w:rsidR="0070503D" w:rsidRDefault="0070503D" w:rsidP="0070503D">
      <w:r>
        <w:t xml:space="preserve">The latter includes species which probably arrived more slowly as the climate ameliorated. These have a mainly southern and eastern distribution in the country as a whole. Thus, we have an interesting mix of northern and southern plants on the Sefton coast. </w:t>
      </w:r>
    </w:p>
    <w:p w14:paraId="36BEAF97" w14:textId="3FBEB7C9" w:rsidR="0070503D" w:rsidRDefault="0070503D" w:rsidP="0070503D">
      <w:r>
        <w:t xml:space="preserve">Northerners include saltmarsh </w:t>
      </w:r>
      <w:r w:rsidR="00E02643">
        <w:t>F</w:t>
      </w:r>
      <w:r>
        <w:t xml:space="preserve">lat </w:t>
      </w:r>
      <w:r w:rsidR="00E02643">
        <w:t>S</w:t>
      </w:r>
      <w:r>
        <w:t xml:space="preserve">edge </w:t>
      </w:r>
      <w:r w:rsidRPr="00E02643">
        <w:rPr>
          <w:i/>
          <w:iCs/>
        </w:rPr>
        <w:t>Blysmus rufus</w:t>
      </w:r>
      <w:r>
        <w:t xml:space="preserve">, </w:t>
      </w:r>
      <w:r w:rsidR="00E02643">
        <w:t>V</w:t>
      </w:r>
      <w:r>
        <w:t xml:space="preserve">ariegated </w:t>
      </w:r>
      <w:r w:rsidR="00E02643">
        <w:t>H</w:t>
      </w:r>
      <w:r>
        <w:t xml:space="preserve">orsetail </w:t>
      </w:r>
      <w:r w:rsidRPr="00E02643">
        <w:rPr>
          <w:i/>
          <w:iCs/>
        </w:rPr>
        <w:t>Equisetum variegatum</w:t>
      </w:r>
      <w:r>
        <w:t xml:space="preserve">, </w:t>
      </w:r>
      <w:r w:rsidR="00E02643">
        <w:t>N</w:t>
      </w:r>
      <w:r>
        <w:t xml:space="preserve">orthern </w:t>
      </w:r>
      <w:r w:rsidR="00E02643">
        <w:t>M</w:t>
      </w:r>
      <w:r>
        <w:t xml:space="preserve">arsh </w:t>
      </w:r>
      <w:r w:rsidR="00E02643">
        <w:t>O</w:t>
      </w:r>
      <w:r>
        <w:t xml:space="preserve">rchid, </w:t>
      </w:r>
      <w:r w:rsidRPr="00E02643">
        <w:rPr>
          <w:i/>
          <w:iCs/>
        </w:rPr>
        <w:t>Dactylorhiza purpurella</w:t>
      </w:r>
      <w:r>
        <w:t xml:space="preserve">, </w:t>
      </w:r>
      <w:r w:rsidR="00E02643">
        <w:t>G</w:t>
      </w:r>
      <w:r>
        <w:t xml:space="preserve">rass of </w:t>
      </w:r>
      <w:r w:rsidR="00E02643">
        <w:t>Parnassus</w:t>
      </w:r>
      <w:r>
        <w:t xml:space="preserve">, </w:t>
      </w:r>
      <w:r w:rsidRPr="00E02643">
        <w:rPr>
          <w:i/>
          <w:iCs/>
        </w:rPr>
        <w:t>Parnassia palustris</w:t>
      </w:r>
      <w:r>
        <w:t xml:space="preserve">, Isle of Man </w:t>
      </w:r>
      <w:r w:rsidR="00E02643">
        <w:t>C</w:t>
      </w:r>
      <w:r>
        <w:t xml:space="preserve">abbage, </w:t>
      </w:r>
      <w:r w:rsidRPr="00E02643">
        <w:rPr>
          <w:i/>
          <w:iCs/>
        </w:rPr>
        <w:t>Coincya monensis</w:t>
      </w:r>
      <w:r>
        <w:t xml:space="preserve"> ssp. </w:t>
      </w:r>
      <w:r w:rsidRPr="00E02643">
        <w:rPr>
          <w:i/>
          <w:iCs/>
        </w:rPr>
        <w:t>monensis</w:t>
      </w:r>
      <w:r>
        <w:t xml:space="preserve">, and </w:t>
      </w:r>
      <w:r w:rsidR="00E02643">
        <w:t>Baltic</w:t>
      </w:r>
      <w:r>
        <w:t xml:space="preserve"> </w:t>
      </w:r>
      <w:r w:rsidR="00E02643">
        <w:t>R</w:t>
      </w:r>
      <w:r>
        <w:t xml:space="preserve">ush, </w:t>
      </w:r>
      <w:r w:rsidRPr="00E02643">
        <w:rPr>
          <w:i/>
          <w:iCs/>
        </w:rPr>
        <w:t xml:space="preserve">Juncus </w:t>
      </w:r>
      <w:r w:rsidR="00E02643" w:rsidRPr="00E02643">
        <w:rPr>
          <w:i/>
          <w:iCs/>
        </w:rPr>
        <w:t>b</w:t>
      </w:r>
      <w:r w:rsidRPr="00E02643">
        <w:rPr>
          <w:i/>
          <w:iCs/>
        </w:rPr>
        <w:t>alticus</w:t>
      </w:r>
      <w:r>
        <w:t xml:space="preserve">, the last named having its only English locality at Birkdale. </w:t>
      </w:r>
    </w:p>
    <w:p w14:paraId="1BD7DA2D" w14:textId="29D7E3A5" w:rsidR="0070503D" w:rsidRDefault="0070503D" w:rsidP="0070503D">
      <w:r>
        <w:t xml:space="preserve">Typical southerners are </w:t>
      </w:r>
      <w:r w:rsidR="00E02643">
        <w:t>L</w:t>
      </w:r>
      <w:r>
        <w:t xml:space="preserve">esser </w:t>
      </w:r>
      <w:r w:rsidR="00E02643">
        <w:t>C</w:t>
      </w:r>
      <w:r>
        <w:t xml:space="preserve">entaury, </w:t>
      </w:r>
      <w:r w:rsidRPr="00E02643">
        <w:rPr>
          <w:i/>
          <w:iCs/>
        </w:rPr>
        <w:t>Centaurium pulchellum</w:t>
      </w:r>
      <w:r>
        <w:t xml:space="preserve">, </w:t>
      </w:r>
      <w:r w:rsidR="00E02643">
        <w:t>Y</w:t>
      </w:r>
      <w:r>
        <w:t xml:space="preserve">ellow </w:t>
      </w:r>
      <w:r w:rsidR="00E02643">
        <w:t>Bartsia</w:t>
      </w:r>
      <w:r>
        <w:t xml:space="preserve">, </w:t>
      </w:r>
      <w:proofErr w:type="spellStart"/>
      <w:r w:rsidRPr="00E02643">
        <w:rPr>
          <w:i/>
          <w:iCs/>
        </w:rPr>
        <w:t>Parentucellia</w:t>
      </w:r>
      <w:proofErr w:type="spellEnd"/>
      <w:r w:rsidRPr="00E02643">
        <w:rPr>
          <w:i/>
          <w:iCs/>
        </w:rPr>
        <w:t xml:space="preserve"> viscosa</w:t>
      </w:r>
      <w:r>
        <w:t xml:space="preserve">, </w:t>
      </w:r>
      <w:r w:rsidR="00E02643">
        <w:t>S</w:t>
      </w:r>
      <w:r>
        <w:t xml:space="preserve">outhern </w:t>
      </w:r>
      <w:r w:rsidR="00E02643">
        <w:t>M</w:t>
      </w:r>
      <w:r>
        <w:t xml:space="preserve">arsh </w:t>
      </w:r>
      <w:r w:rsidR="00E02643">
        <w:t>O</w:t>
      </w:r>
      <w:r>
        <w:t xml:space="preserve">rchid, </w:t>
      </w:r>
      <w:r w:rsidRPr="00E02643">
        <w:rPr>
          <w:i/>
          <w:iCs/>
        </w:rPr>
        <w:t>D. praetermissa</w:t>
      </w:r>
      <w:r>
        <w:t xml:space="preserve">, </w:t>
      </w:r>
      <w:r w:rsidR="00E02643">
        <w:t>S</w:t>
      </w:r>
      <w:r>
        <w:t xml:space="preserve">trawberry </w:t>
      </w:r>
      <w:r w:rsidR="00E02643">
        <w:t>C</w:t>
      </w:r>
      <w:r>
        <w:t xml:space="preserve">lover, </w:t>
      </w:r>
      <w:r w:rsidRPr="00E02643">
        <w:rPr>
          <w:i/>
          <w:iCs/>
        </w:rPr>
        <w:t>Trifolium fragiferum</w:t>
      </w:r>
      <w:r>
        <w:t xml:space="preserve">, </w:t>
      </w:r>
      <w:r w:rsidR="00E02643">
        <w:t>P</w:t>
      </w:r>
      <w:r>
        <w:t xml:space="preserve">loughman’s </w:t>
      </w:r>
      <w:r w:rsidR="00E02643">
        <w:t>S</w:t>
      </w:r>
      <w:r>
        <w:t xml:space="preserve">pikenard, </w:t>
      </w:r>
      <w:r w:rsidRPr="00E02643">
        <w:rPr>
          <w:i/>
          <w:iCs/>
        </w:rPr>
        <w:t>Inula conyzae</w:t>
      </w:r>
      <w:r>
        <w:t xml:space="preserve"> and </w:t>
      </w:r>
      <w:r w:rsidR="00E02643">
        <w:t>Y</w:t>
      </w:r>
      <w:r>
        <w:t xml:space="preserve">ellow </w:t>
      </w:r>
      <w:r w:rsidR="00E02643">
        <w:t>B</w:t>
      </w:r>
      <w:r>
        <w:t xml:space="preserve">ird’s nest, </w:t>
      </w:r>
      <w:r w:rsidRPr="00E02643">
        <w:rPr>
          <w:i/>
          <w:iCs/>
        </w:rPr>
        <w:t xml:space="preserve">Monotropa </w:t>
      </w:r>
      <w:proofErr w:type="spellStart"/>
      <w:r w:rsidRPr="00E02643">
        <w:rPr>
          <w:i/>
          <w:iCs/>
        </w:rPr>
        <w:t>hypopitys</w:t>
      </w:r>
      <w:proofErr w:type="spellEnd"/>
      <w:r>
        <w:t xml:space="preserve">. </w:t>
      </w:r>
    </w:p>
    <w:p w14:paraId="1CFE1974" w14:textId="41F1DA33" w:rsidR="0070503D" w:rsidRDefault="0070503D" w:rsidP="0070503D">
      <w:r>
        <w:t xml:space="preserve">Next is a small group of hybrids, several of which are very rare nationally for reasons which are not clear. Examples include two willows </w:t>
      </w:r>
      <w:r w:rsidRPr="00E02643">
        <w:rPr>
          <w:i/>
          <w:iCs/>
        </w:rPr>
        <w:t>Salix</w:t>
      </w:r>
      <w:r>
        <w:t xml:space="preserve"> x </w:t>
      </w:r>
      <w:r w:rsidRPr="00E02643">
        <w:rPr>
          <w:i/>
          <w:iCs/>
        </w:rPr>
        <w:t>friesiana</w:t>
      </w:r>
      <w:r>
        <w:t xml:space="preserve"> and </w:t>
      </w:r>
      <w:r w:rsidRPr="00E02643">
        <w:rPr>
          <w:i/>
          <w:iCs/>
        </w:rPr>
        <w:t>S</w:t>
      </w:r>
      <w:r>
        <w:t xml:space="preserve">. x </w:t>
      </w:r>
      <w:r w:rsidRPr="00E02643">
        <w:rPr>
          <w:i/>
          <w:iCs/>
        </w:rPr>
        <w:t>doniana</w:t>
      </w:r>
      <w:r>
        <w:t xml:space="preserve">, both of which are otherwise known only from single localities from Scotland. The two rush hybrids </w:t>
      </w:r>
      <w:r w:rsidRPr="00E02643">
        <w:rPr>
          <w:i/>
          <w:iCs/>
        </w:rPr>
        <w:t>Juncus balticus</w:t>
      </w:r>
      <w:r>
        <w:t xml:space="preserve"> x </w:t>
      </w:r>
      <w:r w:rsidRPr="00E02643">
        <w:rPr>
          <w:i/>
          <w:iCs/>
        </w:rPr>
        <w:t>J. inflexus</w:t>
      </w:r>
      <w:r>
        <w:t xml:space="preserve"> and </w:t>
      </w:r>
      <w:r w:rsidRPr="00E02643">
        <w:rPr>
          <w:i/>
          <w:iCs/>
        </w:rPr>
        <w:t>J. balticus</w:t>
      </w:r>
      <w:r>
        <w:t xml:space="preserve"> x </w:t>
      </w:r>
      <w:r w:rsidRPr="00E02643">
        <w:rPr>
          <w:i/>
          <w:iCs/>
        </w:rPr>
        <w:t>J. effusus</w:t>
      </w:r>
      <w:r>
        <w:t xml:space="preserve"> are unique to Lancashire. </w:t>
      </w:r>
    </w:p>
    <w:p w14:paraId="42678E17" w14:textId="371EB34B" w:rsidR="0070503D" w:rsidRDefault="0070503D" w:rsidP="0070503D">
      <w:r>
        <w:t xml:space="preserve">Finally, perhaps as many as 25% of the dunes plants have been introduced, either deliberately or accidentally, by man. Some of these, such as Sea </w:t>
      </w:r>
      <w:r w:rsidR="00E02643">
        <w:t>B</w:t>
      </w:r>
      <w:r>
        <w:t xml:space="preserve">uckthorn, </w:t>
      </w:r>
      <w:r w:rsidRPr="00E02643">
        <w:rPr>
          <w:i/>
          <w:iCs/>
        </w:rPr>
        <w:t>Hippophae rhamnoides</w:t>
      </w:r>
      <w:r>
        <w:t xml:space="preserve">, </w:t>
      </w:r>
      <w:r w:rsidR="00E02643">
        <w:t>B</w:t>
      </w:r>
      <w:r>
        <w:t xml:space="preserve">alsam </w:t>
      </w:r>
      <w:r w:rsidR="00E02643">
        <w:t>P</w:t>
      </w:r>
      <w:r>
        <w:t xml:space="preserve">oplar, </w:t>
      </w:r>
      <w:r w:rsidRPr="00E02643">
        <w:rPr>
          <w:i/>
          <w:iCs/>
        </w:rPr>
        <w:t>Populus candicans</w:t>
      </w:r>
      <w:r>
        <w:t xml:space="preserve">, </w:t>
      </w:r>
      <w:r w:rsidR="00E02643">
        <w:t>W</w:t>
      </w:r>
      <w:r>
        <w:t xml:space="preserve">hite </w:t>
      </w:r>
      <w:r w:rsidR="00E02643">
        <w:t>P</w:t>
      </w:r>
      <w:r>
        <w:t xml:space="preserve">oplar, </w:t>
      </w:r>
      <w:r w:rsidRPr="00E02643">
        <w:rPr>
          <w:i/>
          <w:iCs/>
        </w:rPr>
        <w:t>P. alba</w:t>
      </w:r>
      <w:r>
        <w:t xml:space="preserve"> and New Zealand </w:t>
      </w:r>
      <w:r w:rsidR="00E02643">
        <w:t>Pigmyweed</w:t>
      </w:r>
      <w:r>
        <w:t xml:space="preserve">, </w:t>
      </w:r>
      <w:r w:rsidRPr="00E02643">
        <w:rPr>
          <w:i/>
          <w:iCs/>
        </w:rPr>
        <w:t>Crassula helmsii</w:t>
      </w:r>
      <w:r>
        <w:t xml:space="preserve">, can be highly deleterious to the dune ecology and have to be controlled. Others contribute to the attractive variety of summer flowers on the dunes and appear to have no adverse impact. Good examples are the evening-primroses, </w:t>
      </w:r>
      <w:r w:rsidR="00E02643">
        <w:t>L</w:t>
      </w:r>
      <w:r>
        <w:t xml:space="preserve">arge flowered </w:t>
      </w:r>
      <w:r w:rsidR="00E02643">
        <w:t>E</w:t>
      </w:r>
      <w:r>
        <w:t xml:space="preserve">vening-primrose, </w:t>
      </w:r>
      <w:r w:rsidRPr="00E02643">
        <w:rPr>
          <w:i/>
          <w:iCs/>
        </w:rPr>
        <w:t>Oenothera glazioviana</w:t>
      </w:r>
      <w:r>
        <w:t xml:space="preserve">, from North America, a European species, </w:t>
      </w:r>
      <w:r w:rsidR="00E02643">
        <w:t>C</w:t>
      </w:r>
      <w:r>
        <w:t xml:space="preserve">ommon </w:t>
      </w:r>
      <w:r w:rsidR="00E02643">
        <w:t>Evening-primrose</w:t>
      </w:r>
      <w:r>
        <w:t xml:space="preserve">, </w:t>
      </w:r>
      <w:r w:rsidRPr="00E02643">
        <w:rPr>
          <w:i/>
          <w:iCs/>
        </w:rPr>
        <w:t>O. biennis</w:t>
      </w:r>
      <w:r>
        <w:t xml:space="preserve"> and their hybrid </w:t>
      </w:r>
      <w:r w:rsidR="00E02643">
        <w:t>I</w:t>
      </w:r>
      <w:r>
        <w:t>ntermediate</w:t>
      </w:r>
      <w:r w:rsidR="00E02643">
        <w:t xml:space="preserve"> E</w:t>
      </w:r>
      <w:r>
        <w:t xml:space="preserve">vening-primrose, </w:t>
      </w:r>
      <w:r w:rsidRPr="00E02643">
        <w:rPr>
          <w:i/>
          <w:iCs/>
        </w:rPr>
        <w:t>O. fallax</w:t>
      </w:r>
      <w:r>
        <w:t xml:space="preserve">, the latter being the commoner species in many parts of the dunes. </w:t>
      </w:r>
    </w:p>
    <w:p w14:paraId="046A8C70" w14:textId="222184C3" w:rsidR="0070503D" w:rsidRDefault="0070503D" w:rsidP="0070503D">
      <w:r>
        <w:t xml:space="preserve">Conservation of this unique floral heritage is a priority of the various land owners and users on the coast, co-ordinated through the Sefton coast Management Scheme. </w:t>
      </w:r>
    </w:p>
    <w:p w14:paraId="17E7DA82" w14:textId="5C5134C4" w:rsidR="0070503D" w:rsidRPr="003D1FAB" w:rsidRDefault="0070503D" w:rsidP="003D1FAB">
      <w:pPr>
        <w:jc w:val="right"/>
        <w:rPr>
          <w:i/>
          <w:iCs/>
        </w:rPr>
      </w:pPr>
      <w:r w:rsidRPr="0070503D">
        <w:rPr>
          <w:i/>
          <w:iCs/>
        </w:rPr>
        <w:t>Philip H. Smith</w:t>
      </w:r>
    </w:p>
    <w:sectPr w:rsidR="0070503D" w:rsidRPr="003D1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59"/>
    <w:rsid w:val="000B1742"/>
    <w:rsid w:val="002773EA"/>
    <w:rsid w:val="003D1FAB"/>
    <w:rsid w:val="003E4605"/>
    <w:rsid w:val="003F00AB"/>
    <w:rsid w:val="00485CF8"/>
    <w:rsid w:val="00601E39"/>
    <w:rsid w:val="00683D00"/>
    <w:rsid w:val="0070503D"/>
    <w:rsid w:val="007806EC"/>
    <w:rsid w:val="007E6443"/>
    <w:rsid w:val="009051F4"/>
    <w:rsid w:val="00A35180"/>
    <w:rsid w:val="00A7061B"/>
    <w:rsid w:val="00AD7C7F"/>
    <w:rsid w:val="00B15260"/>
    <w:rsid w:val="00B719DC"/>
    <w:rsid w:val="00D06745"/>
    <w:rsid w:val="00DB51C2"/>
    <w:rsid w:val="00E02643"/>
    <w:rsid w:val="00E37B59"/>
    <w:rsid w:val="00EB3894"/>
    <w:rsid w:val="00F365C6"/>
    <w:rsid w:val="00F93035"/>
    <w:rsid w:val="00FF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1D85"/>
  <w15:chartTrackingRefBased/>
  <w15:docId w15:val="{0AF6011F-9F1D-4895-8819-3B9A2E98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B59"/>
    <w:rPr>
      <w:rFonts w:eastAsiaTheme="majorEastAsia" w:cstheme="majorBidi"/>
      <w:color w:val="272727" w:themeColor="text1" w:themeTint="D8"/>
    </w:rPr>
  </w:style>
  <w:style w:type="paragraph" w:styleId="Title">
    <w:name w:val="Title"/>
    <w:basedOn w:val="Normal"/>
    <w:next w:val="Normal"/>
    <w:link w:val="TitleChar"/>
    <w:uiPriority w:val="10"/>
    <w:qFormat/>
    <w:rsid w:val="00E37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B59"/>
    <w:pPr>
      <w:spacing w:before="160"/>
      <w:jc w:val="center"/>
    </w:pPr>
    <w:rPr>
      <w:i/>
      <w:iCs/>
      <w:color w:val="404040" w:themeColor="text1" w:themeTint="BF"/>
    </w:rPr>
  </w:style>
  <w:style w:type="character" w:customStyle="1" w:styleId="QuoteChar">
    <w:name w:val="Quote Char"/>
    <w:basedOn w:val="DefaultParagraphFont"/>
    <w:link w:val="Quote"/>
    <w:uiPriority w:val="29"/>
    <w:rsid w:val="00E37B59"/>
    <w:rPr>
      <w:i/>
      <w:iCs/>
      <w:color w:val="404040" w:themeColor="text1" w:themeTint="BF"/>
    </w:rPr>
  </w:style>
  <w:style w:type="paragraph" w:styleId="ListParagraph">
    <w:name w:val="List Paragraph"/>
    <w:basedOn w:val="Normal"/>
    <w:uiPriority w:val="34"/>
    <w:qFormat/>
    <w:rsid w:val="00E37B59"/>
    <w:pPr>
      <w:ind w:left="720"/>
      <w:contextualSpacing/>
    </w:pPr>
  </w:style>
  <w:style w:type="character" w:styleId="IntenseEmphasis">
    <w:name w:val="Intense Emphasis"/>
    <w:basedOn w:val="DefaultParagraphFont"/>
    <w:uiPriority w:val="21"/>
    <w:qFormat/>
    <w:rsid w:val="00E37B59"/>
    <w:rPr>
      <w:i/>
      <w:iCs/>
      <w:color w:val="0F4761" w:themeColor="accent1" w:themeShade="BF"/>
    </w:rPr>
  </w:style>
  <w:style w:type="paragraph" w:styleId="IntenseQuote">
    <w:name w:val="Intense Quote"/>
    <w:basedOn w:val="Normal"/>
    <w:next w:val="Normal"/>
    <w:link w:val="IntenseQuoteChar"/>
    <w:uiPriority w:val="30"/>
    <w:qFormat/>
    <w:rsid w:val="00E37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B59"/>
    <w:rPr>
      <w:i/>
      <w:iCs/>
      <w:color w:val="0F4761" w:themeColor="accent1" w:themeShade="BF"/>
    </w:rPr>
  </w:style>
  <w:style w:type="character" w:styleId="IntenseReference">
    <w:name w:val="Intense Reference"/>
    <w:basedOn w:val="DefaultParagraphFont"/>
    <w:uiPriority w:val="32"/>
    <w:qFormat/>
    <w:rsid w:val="00E37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21</cp:revision>
  <dcterms:created xsi:type="dcterms:W3CDTF">2024-09-11T13:14:00Z</dcterms:created>
  <dcterms:modified xsi:type="dcterms:W3CDTF">2024-11-05T11:42:00Z</dcterms:modified>
</cp:coreProperties>
</file>